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33" w:rsidRPr="00232075" w:rsidRDefault="001E0933" w:rsidP="00232075">
      <w:pPr>
        <w:pBdr>
          <w:bottom w:val="single" w:sz="6" w:space="0" w:color="DDDDDD"/>
        </w:pBd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lang w:eastAsia="ru-RU"/>
        </w:rPr>
        <w:fldChar w:fldCharType="begin"/>
      </w:r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lang w:eastAsia="ru-RU"/>
        </w:rPr>
        <w:instrText xml:space="preserve"> HYPERLINK "https://ilinka-adm.ru/prokuratura-raz-yasnyaet/prokuror-raz-yasnyaet-o-protivodejstvii-ekstremizmu-i-terrorizmu" </w:instrText>
      </w:r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lang w:eastAsia="ru-RU"/>
        </w:rPr>
        <w:fldChar w:fldCharType="separate"/>
      </w:r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u w:val="single"/>
          <w:lang w:eastAsia="ru-RU"/>
        </w:rPr>
        <w:t>Прокур</w:t>
      </w:r>
      <w:r w:rsidR="00232075"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u w:val="single"/>
          <w:lang w:eastAsia="ru-RU"/>
        </w:rPr>
        <w:t xml:space="preserve">атура Тляратинского района </w:t>
      </w:r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u w:val="single"/>
          <w:lang w:eastAsia="ru-RU"/>
        </w:rPr>
        <w:t>разъясняет</w:t>
      </w:r>
      <w:proofErr w:type="gramStart"/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u w:val="single"/>
          <w:lang w:eastAsia="ru-RU"/>
        </w:rPr>
        <w:t xml:space="preserve">: </w:t>
      </w:r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u w:val="single"/>
          <w:lang w:eastAsia="ru-RU"/>
        </w:rPr>
        <w:t>О</w:t>
      </w:r>
      <w:proofErr w:type="gramEnd"/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u w:val="single"/>
          <w:lang w:eastAsia="ru-RU"/>
        </w:rPr>
        <w:t xml:space="preserve"> противодействии экстремизму и терроризму</w:t>
      </w:r>
      <w:r w:rsidRPr="00232075">
        <w:rPr>
          <w:rFonts w:ascii="Times New Roman" w:eastAsia="Times New Roman" w:hAnsi="Times New Roman" w:cs="Times New Roman"/>
          <w:b/>
          <w:bCs/>
          <w:color w:val="172C54"/>
          <w:sz w:val="28"/>
          <w:szCs w:val="28"/>
          <w:lang w:eastAsia="ru-RU"/>
        </w:rPr>
        <w:fldChar w:fldCharType="end"/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 xml:space="preserve">Экстремизм </w:t>
      </w:r>
      <w:proofErr w:type="gramStart"/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- это</w:t>
      </w:r>
      <w:proofErr w:type="gramEnd"/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 xml:space="preserve">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понятие, </w:t>
      </w:r>
      <w:proofErr w:type="gramStart"/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т.к</w:t>
      </w:r>
      <w:proofErr w:type="gramEnd"/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 xml:space="preserve"> террористические акции, терроризм - это только одна из форм экстремизма.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25.07.2007 № 114-ФЗ «О противодействии экстремистской деятельности».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продолжение осуществления деятельности наступает административная ответственность в соответствии с требованиями ст. 20.28 Кодекса Российской Федерации об административных правонарушениях.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 отдельных случаях судом принимается решение о ликвидации и запрете деятельности организации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деятельности, предусмотрена уголовная ответственность по ст. 282.2 УК РФ.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 xml:space="preserve">К экстремистской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r w:rsidR="00232075"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принадлежности,</w:t>
      </w: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 xml:space="preserve"> или отношения к религии.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Статьей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"Интернет».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За публичные призывы к осуществлению экстремистской деятельности также предусмотрена уголовная ответственность по ст. 280 Уголовного кодекса Российской Федерации.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Наиболее распространенной является экстремистская деятельность, связанная с массовым распространением экстремистских материалов в сети «Интернет».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lastRenderedPageBreak/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деятельности, публикации, обосновывающие или оправдывающие национальное и (или) расовое превосходство, либо оправдывающие практику совершения военных или национальных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За производство и распространение экстремистских материалов предусмотрена административная ответственность по ст. 20.29 Кодекса Российской Федерации об административных правонарушениях.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Также Кодекс Российской Федерации об административных правонарушениях предусматривает ответственность за: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- противоправные действия, которые могут носить экстремистских характер или исходить из экстремистских побуждений, такие как: нарушение законодательства о свободе совести, свободе вероисповедания и о религиозных объединениях (ст. 5.26 КоАП РФ);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-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В Российской Федерации запрещается использовать в любой форме нацистской символики, как оскорбляющей многонациональный народ и память о понесенных в Великой Отечественной войне жертвах.</w:t>
      </w:r>
    </w:p>
    <w:p w:rsidR="001E0933" w:rsidRDefault="001E0933" w:rsidP="00232075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r w:rsidRPr="00232075"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По фактам совершения преступлений и правонарушений экстремистского характера можно обратиться в органы прокуратуры, следственного комитета, полиции, федеральной службы безопасности.</w:t>
      </w:r>
    </w:p>
    <w:p w:rsidR="00232075" w:rsidRDefault="00232075" w:rsidP="002320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</w:p>
    <w:p w:rsidR="001E0933" w:rsidRPr="00232075" w:rsidRDefault="00232075" w:rsidP="002320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18385A"/>
          <w:sz w:val="28"/>
          <w:szCs w:val="28"/>
          <w:lang w:eastAsia="ru-RU"/>
        </w:rPr>
        <w:t xml:space="preserve">. прокурора района </w:t>
      </w:r>
    </w:p>
    <w:p w:rsidR="0098088F" w:rsidRPr="00232075" w:rsidRDefault="00232075" w:rsidP="00232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075">
        <w:rPr>
          <w:rFonts w:ascii="Times New Roman" w:hAnsi="Times New Roman" w:cs="Times New Roman"/>
          <w:sz w:val="28"/>
          <w:szCs w:val="28"/>
        </w:rPr>
        <w:t xml:space="preserve">Исмаилов Р.И. </w:t>
      </w:r>
      <w:bookmarkStart w:id="0" w:name="_GoBack"/>
      <w:bookmarkEnd w:id="0"/>
    </w:p>
    <w:sectPr w:rsidR="0098088F" w:rsidRPr="0023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E"/>
    <w:rsid w:val="001E0933"/>
    <w:rsid w:val="00232075"/>
    <w:rsid w:val="00352761"/>
    <w:rsid w:val="0098088F"/>
    <w:rsid w:val="00C6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D367"/>
  <w15:chartTrackingRefBased/>
  <w15:docId w15:val="{6DA6ED27-8CC9-4A39-9D87-D62F70F3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439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2022-08-12T10:16:00Z</dcterms:created>
  <dcterms:modified xsi:type="dcterms:W3CDTF">2022-08-12T10:46:00Z</dcterms:modified>
</cp:coreProperties>
</file>